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00" w:line="240" w:lineRule="auto"/>
        <w:ind w:firstLine="0"/>
        <w:jc w:val="left"/>
      </w:pPr>
      <w:r>
        <w:rPr>
          <w:color w:val="000000"/>
        </w:rPr>
        <w:t>附件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>
      <w:pPr>
        <w:adjustRightInd w:val="0"/>
        <w:snapToGrid w:val="0"/>
        <w:jc w:val="center"/>
        <w:rPr>
          <w:rFonts w:hint="eastAsia" w:ascii="黑体" w:hAnsi="黑体" w:eastAsia="黑体" w:cs="方正小标宋简体"/>
          <w:bCs/>
          <w:spacing w:val="-6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bCs/>
          <w:spacing w:val="-6"/>
          <w:sz w:val="36"/>
          <w:szCs w:val="36"/>
        </w:rPr>
        <w:t>免费孕前优生健康检查基本服务内容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20"/>
        <w:gridCol w:w="721"/>
        <w:gridCol w:w="2420"/>
        <w:gridCol w:w="314"/>
        <w:gridCol w:w="313"/>
        <w:gridCol w:w="213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tblHeader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序号</w:t>
            </w:r>
          </w:p>
        </w:tc>
        <w:tc>
          <w:tcPr>
            <w:tcW w:w="346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项　目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女性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男性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目  的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黑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黑体" w:eastAsia="方正书宋简体"/>
                <w:b/>
                <w:sz w:val="18"/>
                <w:szCs w:val="18"/>
              </w:rPr>
              <w:t>意  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</w:t>
            </w:r>
          </w:p>
        </w:tc>
        <w:tc>
          <w:tcPr>
            <w:tcW w:w="346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优生健康教育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建立健康生活方式，提高风险防范意识和参与自觉性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规避风险因素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2</w:t>
            </w:r>
          </w:p>
        </w:tc>
        <w:tc>
          <w:tcPr>
            <w:tcW w:w="346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 xml:space="preserve">病史询问 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(了解孕育史、疾病史、家族史、用药情况、生活习惯、饮食营养、环境危险因素等)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评估是否存在相关风险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降低不良生育结局风险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3</w:t>
            </w:r>
          </w:p>
        </w:tc>
        <w:tc>
          <w:tcPr>
            <w:tcW w:w="1041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体格检查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常规检查（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包括身高、体重、血压、心率、甲状腺触诊、心肺听诊、肝脏脾脏触诊、四肢脊柱检查等</w:t>
            </w: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）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评估健康状况，发现影响优生的相关因素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减少影响受孕及导致不良妊娠结局的发生风险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女性生殖系统检查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检查双方有无生殖系统疾病</w:t>
            </w: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男性生殖系统检查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39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4</w:t>
            </w:r>
          </w:p>
        </w:tc>
        <w:tc>
          <w:tcPr>
            <w:tcW w:w="3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实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验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室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查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阴道分泌物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白带常规检查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筛查有无阴道炎症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减少宫内感染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淋球菌检测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筛查有无感染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减少流产、早产、死胎、胎儿宫内发育迟缓等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沙眼衣原体检测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5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血液常规检验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（血红蛋白、红细胞、白细胞及分类、血小板）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筛查贫血、血小板减少等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减少因重症贫血造成的胎儿宫内发育迟缓；减少因血小板减少造成的新生儿出血性疾病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6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尿液常规检验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筛查泌尿系统及代谢性疾患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减少生殖道感染、宫内感染、胎儿死亡和胎儿宫内发育迟缓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7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血型（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包括ABO血型和Rh阳/阴性）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预防血型不合溶血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减少胎儿溶血导致的流产、死胎死产、新生儿黄疸等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8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血清葡萄糖测定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糖尿病筛查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减少流产、早产、胎儿畸形等风险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9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肝功能检测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（谷丙转氨酶）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评估是否感染及肝脏损伤情况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指导生育时机选择；减少母婴传播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10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乙型肝炎血清学五项检测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11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肾功能检测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（肌酐）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评价肾脏功能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指导生育时机选择；减少胎儿宫内发育迟缓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12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甲状腺功能检测</w:t>
            </w: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（促甲状腺激素）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评价甲状腺功能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指导生育时机选择；减少流产、早产、胎儿宫内发育迟缓、死胎死产、子代内分泌及神经系统发育不全、智力低下等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13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梅毒螺旋体筛查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筛查有无梅毒感染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减少流产、死胎死产、母婴传播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14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风疹病毒IgG抗体测定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发现风疹病毒易感个体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减少子代先天性风疹综合征：先天性心脏病、耳聋、白内障、先天性脑积水等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15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214" w:leftChars="102"/>
              <w:rPr>
                <w:rFonts w:hint="eastAsia" w:ascii="方正书宋简体" w:hAnsi="仿宋" w:eastAsia="方正书宋简体"/>
                <w:b/>
                <w:spacing w:val="-10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pacing w:val="-10"/>
                <w:sz w:val="18"/>
                <w:szCs w:val="18"/>
              </w:rPr>
              <w:t>巨细胞病毒IgM抗体和IgG抗体测定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筛查巨细胞病毒感染状况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减少新生儿耳聋、智力低下、视力损害、小头畸形等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16</w:t>
            </w:r>
          </w:p>
        </w:tc>
        <w:tc>
          <w:tcPr>
            <w:tcW w:w="3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77" w:firstLineChars="98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弓形体IgM和IgG抗体测定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筛查弓形体感染状况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减少流产、死胎、胎儿宫内发育迟缓等</w:t>
            </w:r>
            <w:r>
              <w:rPr>
                <w:rFonts w:hint="eastAsia" w:ascii="方正书宋简体" w:hAnsi="仿宋" w:eastAsia="方正书宋简体"/>
                <w:sz w:val="18"/>
                <w:szCs w:val="18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17</w:t>
            </w:r>
          </w:p>
        </w:tc>
        <w:tc>
          <w:tcPr>
            <w:tcW w:w="3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影像1项</w:t>
            </w: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81" w:firstLineChars="100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妇科超声常规检查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筛查子宫、卵巢异常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减少不孕、流产及早产等不良妊娠结局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18</w:t>
            </w:r>
          </w:p>
        </w:tc>
        <w:tc>
          <w:tcPr>
            <w:tcW w:w="346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firstLine="181" w:firstLineChars="100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风险评估和咨询指导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评估风险因素，健康促进，指导落实预防措施，降低风险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减少出生缺陷发生，提高出生人口素质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126" w:leftChars="-60" w:right="-107" w:rightChars="-51"/>
              <w:jc w:val="center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19</w:t>
            </w:r>
          </w:p>
        </w:tc>
        <w:tc>
          <w:tcPr>
            <w:tcW w:w="346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236"/>
              <w:rPr>
                <w:rFonts w:hint="eastAsia" w:ascii="方正书宋简体" w:hAnsi="仿宋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b/>
                <w:sz w:val="18"/>
                <w:szCs w:val="18"/>
              </w:rPr>
              <w:t>早孕和妊娠结局追踪随访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√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eastAsia" w:ascii="方正书宋简体" w:hAnsi="仿宋" w:eastAsia="方正书宋简体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了解早孕及妊娠结局相关信息，做好相关指导和服务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eastAsia" w:ascii="方正书宋简体" w:hAnsi="仿宋" w:eastAsia="方正书宋简体"/>
                <w:sz w:val="18"/>
                <w:szCs w:val="18"/>
              </w:rPr>
            </w:pPr>
            <w:r>
              <w:rPr>
                <w:rFonts w:hint="eastAsia" w:ascii="方正书宋简体" w:hAnsi="仿宋" w:eastAsia="方正书宋简体"/>
                <w:sz w:val="18"/>
                <w:szCs w:val="18"/>
              </w:rPr>
              <w:t>降低出生缺陷发生风险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5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2021-08-31T05:34:42Z</dcterms:created>
  <dc:creator>Administrator</dc:creator>
  <cp:lastModifiedBy>Yu。</cp:lastModifiedBy>
  <dcterms:modified xsi:type="dcterms:W3CDTF">2021-08-31T05:34:57Z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47678D06806A468F845612DC8EA2B2E2</vt:lpwstr>
  </property>
</Properties>
</file>