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全省各相关单位：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根据全省职称工作安排，现将全省新一轮职称信息化申报评审工作有关事宜通知如下：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仿宋" w:hint="eastAsia"/>
          <w:sz w:val="32"/>
          <w:szCs w:val="32"/>
        </w:rPr>
        <w:t>一、申报范围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1.本次申报人员学历年限、任职（聘任）年限、业绩成果截止时间均为2017年12月31日。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2.申报人员须满足现行相关系列专业级别评审条件。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3.考评结合系列、评聘结合系列以及特殊人才认定系列仍按原渠道申报。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4.申报人员为省内企事业单位现在编、在职、在岗人员。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仿宋" w:hint="eastAsia"/>
          <w:sz w:val="32"/>
          <w:szCs w:val="32"/>
        </w:rPr>
        <w:t>二、申报方式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登录吉林省人力资源和社会保障厅网站（http://hrss.jl.gov.cn）或吉林省职称管理系统（http://jlzc.neepu.edu.cn）。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仿宋" w:hint="eastAsia"/>
          <w:sz w:val="32"/>
          <w:szCs w:val="32"/>
        </w:rPr>
        <w:t>三、申报程序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1.个人申报。申报人员按要求在网上填报相关材料后，上传电</w:t>
      </w:r>
      <w:proofErr w:type="gramStart"/>
      <w:r>
        <w:rPr>
          <w:rFonts w:ascii="仿宋" w:eastAsia="仿宋" w:hAnsi="仿宋" w:hint="eastAsia"/>
          <w:sz w:val="32"/>
          <w:szCs w:val="32"/>
        </w:rPr>
        <w:t>子材料</w:t>
      </w:r>
      <w:proofErr w:type="gramEnd"/>
      <w:r>
        <w:rPr>
          <w:rFonts w:ascii="仿宋" w:eastAsia="仿宋" w:hAnsi="仿宋" w:hint="eastAsia"/>
          <w:sz w:val="32"/>
          <w:szCs w:val="32"/>
        </w:rPr>
        <w:t>报单位审核，并生成《吉林省专业技术资格评审表》、《吉林省专业技术资格一览表》及《吉林省专业技术资格公示表》纸质材料各1份。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2.单位审核。由各单位对申报人员的相关材料进行审核、公示，按程序逐级上报审核。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3.评委会受理。省</w:t>
      </w:r>
      <w:proofErr w:type="gramStart"/>
      <w:r>
        <w:rPr>
          <w:rFonts w:ascii="仿宋" w:eastAsia="仿宋" w:hAnsi="仿宋" w:hint="eastAsia"/>
          <w:sz w:val="32"/>
          <w:szCs w:val="32"/>
        </w:rPr>
        <w:t>人社厅</w:t>
      </w:r>
      <w:proofErr w:type="gramEnd"/>
      <w:r>
        <w:rPr>
          <w:rFonts w:ascii="仿宋" w:eastAsia="仿宋" w:hAnsi="仿宋" w:hint="eastAsia"/>
          <w:sz w:val="32"/>
          <w:szCs w:val="32"/>
        </w:rPr>
        <w:t>将按照系列、专业和级别关系分配至相关评委会办事机构，并以</w:t>
      </w:r>
      <w:proofErr w:type="gramStart"/>
      <w:r>
        <w:rPr>
          <w:rFonts w:ascii="仿宋" w:eastAsia="仿宋" w:hAnsi="仿宋" w:hint="eastAsia"/>
          <w:sz w:val="32"/>
          <w:szCs w:val="32"/>
        </w:rPr>
        <w:t>以</w:t>
      </w:r>
      <w:proofErr w:type="gramEnd"/>
      <w:r>
        <w:rPr>
          <w:rFonts w:ascii="仿宋" w:eastAsia="仿宋" w:hAnsi="仿宋" w:hint="eastAsia"/>
          <w:sz w:val="32"/>
          <w:szCs w:val="32"/>
        </w:rPr>
        <w:t>短信或邮件的方式通知申报人受理等相关情况。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4.组织评审。评委会办事机构按照评审权组织答辩评审。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5.结果公示。由评委会办事机构和省</w:t>
      </w:r>
      <w:proofErr w:type="gramStart"/>
      <w:r>
        <w:rPr>
          <w:rFonts w:ascii="仿宋" w:eastAsia="仿宋" w:hAnsi="仿宋" w:hint="eastAsia"/>
          <w:sz w:val="32"/>
          <w:szCs w:val="32"/>
        </w:rPr>
        <w:t>人社厅</w:t>
      </w:r>
      <w:proofErr w:type="gramEnd"/>
      <w:r>
        <w:rPr>
          <w:rFonts w:ascii="仿宋" w:eastAsia="仿宋" w:hAnsi="仿宋" w:hint="eastAsia"/>
          <w:sz w:val="32"/>
          <w:szCs w:val="32"/>
        </w:rPr>
        <w:t>对通过人员在申报系统中进行集中公示。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仿宋" w:hint="eastAsia"/>
          <w:sz w:val="32"/>
          <w:szCs w:val="32"/>
        </w:rPr>
        <w:t>四、时间要求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申报截止时间为2019年6月10日。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仿宋" w:hint="eastAsia"/>
          <w:sz w:val="32"/>
          <w:szCs w:val="32"/>
        </w:rPr>
        <w:t>五、有关说明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1.高度重视。请各相关单位高度重视本次职称申报工作，将相关政策、时间要求、申报方式等及时传达到有关申报人员，并严格按照申报程序、材料要求、政策规定做好政策解读和保障服务工作。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2.收费情况。按照吉林省物价局、吉林省财政厅《关于同意调整全省专业技术资格评审费标准的复函》（吉省价收〔2011〕104号文件执行，具体收费方式和地点按照各评委办事机构通知要求执行，相关通知请在吉林省职称管理系统中查询。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3.政策咨询。为方便各单位和申报人员及时便捷了解相关政策，专设职称政策和技术咨询服务电话。具体如下：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职称政策咨询电话：0431—</w:t>
      </w:r>
      <w:r w:rsidR="00360BC2">
        <w:rPr>
          <w:rFonts w:ascii="仿宋" w:eastAsia="仿宋" w:hAnsi="仿宋" w:hint="eastAsia"/>
          <w:sz w:val="32"/>
          <w:szCs w:val="32"/>
        </w:rPr>
        <w:t>81501848，牟麒宇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软件技术服务电话：0431—81100085、81100086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软件技术服务咨询QQ号：3484741054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附件：1.申报2018年专业技术资格评审时间要求对照表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     </w:t>
      </w:r>
      <w:r>
        <w:rPr>
          <w:rFonts w:ascii="仿宋" w:eastAsia="仿宋" w:hAnsi="仿宋" w:cs="仿宋" w:hint="eastAsia"/>
          <w:sz w:val="32"/>
          <w:szCs w:val="32"/>
        </w:rPr>
        <w:t xml:space="preserve"> 2.</w:t>
      </w:r>
      <w:r>
        <w:rPr>
          <w:rFonts w:ascii="仿宋" w:eastAsia="仿宋" w:hAnsi="仿宋" w:hint="eastAsia"/>
          <w:sz w:val="32"/>
          <w:szCs w:val="32"/>
        </w:rPr>
        <w:t>吉林省职称信息化申报操作流程图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8B3333" w:rsidRDefault="008B3333" w:rsidP="008B3333">
      <w:pPr>
        <w:pStyle w:val="a5"/>
        <w:shd w:val="clear" w:color="auto" w:fill="FFFFFF"/>
        <w:spacing w:line="5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                     </w:t>
      </w:r>
      <w:r>
        <w:rPr>
          <w:rFonts w:ascii="仿宋" w:eastAsia="仿宋" w:hAnsi="仿宋" w:hint="eastAsia"/>
          <w:sz w:val="32"/>
          <w:szCs w:val="32"/>
        </w:rPr>
        <w:t>吉林省人力资源和社会保障厅</w:t>
      </w:r>
    </w:p>
    <w:p w:rsidR="008B3333" w:rsidRDefault="008B3333" w:rsidP="008B3333">
      <w:pPr>
        <w:pStyle w:val="a5"/>
        <w:shd w:val="clear" w:color="auto" w:fill="FFFFFF"/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                               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年4月28日</w:t>
      </w:r>
    </w:p>
    <w:p w:rsidR="00FF0B7A" w:rsidRDefault="00FF0B7A"/>
    <w:sectPr w:rsidR="00FF0B7A" w:rsidSect="00FF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11" w:rsidRDefault="009A4611" w:rsidP="008B3333">
      <w:r>
        <w:separator/>
      </w:r>
    </w:p>
  </w:endnote>
  <w:endnote w:type="continuationSeparator" w:id="0">
    <w:p w:rsidR="009A4611" w:rsidRDefault="009A4611" w:rsidP="008B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11" w:rsidRDefault="009A4611" w:rsidP="008B3333">
      <w:r>
        <w:separator/>
      </w:r>
    </w:p>
  </w:footnote>
  <w:footnote w:type="continuationSeparator" w:id="0">
    <w:p w:rsidR="009A4611" w:rsidRDefault="009A4611" w:rsidP="008B3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333"/>
    <w:rsid w:val="000753C6"/>
    <w:rsid w:val="002A6620"/>
    <w:rsid w:val="00360BC2"/>
    <w:rsid w:val="004D64D3"/>
    <w:rsid w:val="00562D60"/>
    <w:rsid w:val="00567555"/>
    <w:rsid w:val="00602592"/>
    <w:rsid w:val="0069635F"/>
    <w:rsid w:val="006C642B"/>
    <w:rsid w:val="0071104B"/>
    <w:rsid w:val="00737E8E"/>
    <w:rsid w:val="007B2A61"/>
    <w:rsid w:val="007C4159"/>
    <w:rsid w:val="007C475F"/>
    <w:rsid w:val="008B3333"/>
    <w:rsid w:val="00985A9B"/>
    <w:rsid w:val="009A4611"/>
    <w:rsid w:val="009B310B"/>
    <w:rsid w:val="00AA2A77"/>
    <w:rsid w:val="00AD4E67"/>
    <w:rsid w:val="00B3769D"/>
    <w:rsid w:val="00BE1193"/>
    <w:rsid w:val="00C14351"/>
    <w:rsid w:val="00CC4102"/>
    <w:rsid w:val="00D2275C"/>
    <w:rsid w:val="00DD4DB6"/>
    <w:rsid w:val="00F52969"/>
    <w:rsid w:val="00F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33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3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1137">
              <w:marLeft w:val="0"/>
              <w:marRight w:val="0"/>
              <w:marTop w:val="4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343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0146952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>Sky123.Org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2019-05-06T03:29:00Z</dcterms:created>
  <dcterms:modified xsi:type="dcterms:W3CDTF">2019-05-08T08:15:00Z</dcterms:modified>
</cp:coreProperties>
</file>