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47" w:rsidRDefault="00A358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tbl>
      <w:tblPr>
        <w:tblpPr w:leftFromText="180" w:rightFromText="180" w:vertAnchor="page" w:horzAnchor="page" w:tblpX="1892" w:tblpY="3110"/>
        <w:tblOverlap w:val="never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5981"/>
      </w:tblGrid>
      <w:tr w:rsidR="00677747">
        <w:trPr>
          <w:trHeight w:val="826"/>
        </w:trPr>
        <w:tc>
          <w:tcPr>
            <w:tcW w:w="2829" w:type="dxa"/>
            <w:gridSpan w:val="2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推荐单位名称</w:t>
            </w:r>
          </w:p>
        </w:tc>
        <w:tc>
          <w:tcPr>
            <w:tcW w:w="5981" w:type="dxa"/>
            <w:vAlign w:val="center"/>
          </w:tcPr>
          <w:p w:rsidR="00677747" w:rsidRDefault="00677747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677747">
        <w:trPr>
          <w:trHeight w:val="867"/>
        </w:trPr>
        <w:tc>
          <w:tcPr>
            <w:tcW w:w="2829" w:type="dxa"/>
            <w:gridSpan w:val="2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推荐人选姓名</w:t>
            </w:r>
          </w:p>
        </w:tc>
        <w:tc>
          <w:tcPr>
            <w:tcW w:w="5981" w:type="dxa"/>
            <w:vAlign w:val="center"/>
          </w:tcPr>
          <w:p w:rsidR="00677747" w:rsidRDefault="00677747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7747" w:rsidTr="00A35837">
        <w:trPr>
          <w:trHeight w:val="832"/>
        </w:trPr>
        <w:tc>
          <w:tcPr>
            <w:tcW w:w="2829" w:type="dxa"/>
            <w:gridSpan w:val="2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5981" w:type="dxa"/>
            <w:tcBorders>
              <w:right w:val="single" w:sz="4" w:space="0" w:color="auto"/>
            </w:tcBorders>
            <w:vAlign w:val="center"/>
          </w:tcPr>
          <w:p w:rsidR="00677747" w:rsidRDefault="00A35837" w:rsidP="00A35837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专业技术人才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　　高技能人才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</w:tc>
      </w:tr>
      <w:tr w:rsidR="00677747" w:rsidTr="00A35837">
        <w:trPr>
          <w:trHeight w:val="2673"/>
        </w:trPr>
        <w:tc>
          <w:tcPr>
            <w:tcW w:w="2829" w:type="dxa"/>
            <w:gridSpan w:val="2"/>
            <w:vAlign w:val="center"/>
          </w:tcPr>
          <w:p w:rsidR="00677747" w:rsidRDefault="00A35837"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申报产业（行业）</w:t>
            </w:r>
          </w:p>
        </w:tc>
        <w:tc>
          <w:tcPr>
            <w:tcW w:w="5981" w:type="dxa"/>
            <w:vAlign w:val="center"/>
          </w:tcPr>
          <w:p w:rsidR="00677747" w:rsidRDefault="00A35837">
            <w:pPr>
              <w:spacing w:line="420" w:lineRule="exac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汽车及零部件产业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轨道客车及先进装备制造业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  <w:p w:rsidR="00677747" w:rsidRDefault="00A35837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农产品加工业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　　　数字光电信息产业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  <w:p w:rsidR="00677747" w:rsidRDefault="00A35837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人工智能机器人产业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生物医药健康产业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  <w:p w:rsidR="00677747" w:rsidRDefault="00A35837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新能源新材料产业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>现代服务业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  <w:p w:rsidR="00677747" w:rsidRDefault="00A35837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科研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>教育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>卫生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>文化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>农业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  <w:p w:rsidR="00677747" w:rsidRDefault="00A35837" w:rsidP="00A35837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 w:val="24"/>
              </w:rPr>
              <w:t>其他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sym w:font="Wingdings 2" w:char="00A3"/>
            </w:r>
          </w:p>
        </w:tc>
      </w:tr>
      <w:tr w:rsidR="00677747">
        <w:trPr>
          <w:trHeight w:val="812"/>
        </w:trPr>
        <w:tc>
          <w:tcPr>
            <w:tcW w:w="2829" w:type="dxa"/>
            <w:gridSpan w:val="2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981" w:type="dxa"/>
            <w:vAlign w:val="center"/>
          </w:tcPr>
          <w:p w:rsidR="00677747" w:rsidRDefault="00677747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677747">
        <w:trPr>
          <w:trHeight w:val="573"/>
        </w:trPr>
        <w:tc>
          <w:tcPr>
            <w:tcW w:w="1555" w:type="dxa"/>
            <w:vMerge w:val="restart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办公</w:t>
            </w:r>
          </w:p>
        </w:tc>
        <w:tc>
          <w:tcPr>
            <w:tcW w:w="5981" w:type="dxa"/>
            <w:vAlign w:val="center"/>
          </w:tcPr>
          <w:p w:rsidR="00677747" w:rsidRDefault="00677747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677747">
        <w:trPr>
          <w:trHeight w:val="662"/>
        </w:trPr>
        <w:tc>
          <w:tcPr>
            <w:tcW w:w="1555" w:type="dxa"/>
            <w:vMerge/>
            <w:vAlign w:val="center"/>
          </w:tcPr>
          <w:p w:rsidR="00677747" w:rsidRDefault="00677747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5981" w:type="dxa"/>
            <w:vAlign w:val="center"/>
          </w:tcPr>
          <w:p w:rsidR="00677747" w:rsidRDefault="00677747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677747">
        <w:trPr>
          <w:trHeight w:val="1734"/>
        </w:trPr>
        <w:tc>
          <w:tcPr>
            <w:tcW w:w="1555" w:type="dxa"/>
            <w:vAlign w:val="center"/>
          </w:tcPr>
          <w:p w:rsidR="00677747" w:rsidRDefault="00A35837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  <w:p w:rsidR="00677747" w:rsidRDefault="00A35837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所在区域</w:t>
            </w:r>
          </w:p>
        </w:tc>
        <w:tc>
          <w:tcPr>
            <w:tcW w:w="7255" w:type="dxa"/>
            <w:gridSpan w:val="2"/>
            <w:vAlign w:val="center"/>
          </w:tcPr>
          <w:p w:rsidR="00677747" w:rsidRPr="00385E3D" w:rsidRDefault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市直部门（　）</w:t>
            </w:r>
          </w:p>
          <w:p w:rsidR="00677747" w:rsidRPr="00385E3D" w:rsidRDefault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朝阳区（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宽城区（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南关区（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二道区（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）</w:t>
            </w:r>
          </w:p>
          <w:p w:rsidR="00677747" w:rsidRPr="00385E3D" w:rsidRDefault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绿园区（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双阳区（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九台区（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）</w:t>
            </w:r>
          </w:p>
          <w:p w:rsidR="00677747" w:rsidRPr="00385E3D" w:rsidRDefault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农安县（　）德惠市（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）榆树市（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）</w:t>
            </w:r>
          </w:p>
          <w:p w:rsidR="00677747" w:rsidRPr="00385E3D" w:rsidRDefault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新</w:t>
            </w:r>
            <w:r w:rsidRPr="00385E3D">
              <w:rPr>
                <w:rFonts w:hint="eastAsia"/>
                <w:sz w:val="24"/>
              </w:rPr>
              <w:t xml:space="preserve">  </w:t>
            </w:r>
            <w:r w:rsidRPr="00385E3D">
              <w:rPr>
                <w:rFonts w:hint="eastAsia"/>
                <w:sz w:val="24"/>
              </w:rPr>
              <w:t>区（　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经开区（　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净月区（　）</w:t>
            </w:r>
          </w:p>
          <w:p w:rsidR="00677747" w:rsidRPr="00385E3D" w:rsidRDefault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汽开区（　）</w:t>
            </w:r>
            <w:r w:rsidRPr="00385E3D">
              <w:rPr>
                <w:rFonts w:hint="eastAsia"/>
                <w:sz w:val="24"/>
              </w:rPr>
              <w:t xml:space="preserve"> </w:t>
            </w:r>
            <w:r w:rsidRPr="00385E3D">
              <w:rPr>
                <w:rFonts w:hint="eastAsia"/>
                <w:sz w:val="24"/>
              </w:rPr>
              <w:t>莲花山</w:t>
            </w:r>
            <w:r w:rsidR="00385E3D">
              <w:rPr>
                <w:rFonts w:hint="eastAsia"/>
                <w:sz w:val="24"/>
              </w:rPr>
              <w:t>区</w:t>
            </w:r>
            <w:r w:rsidRPr="00385E3D">
              <w:rPr>
                <w:rFonts w:hint="eastAsia"/>
                <w:sz w:val="24"/>
              </w:rPr>
              <w:t>（　）</w:t>
            </w:r>
          </w:p>
          <w:p w:rsidR="00385E3D" w:rsidRDefault="00A35837" w:rsidP="00A35837">
            <w:pPr>
              <w:spacing w:line="420" w:lineRule="exact"/>
              <w:rPr>
                <w:sz w:val="24"/>
              </w:rPr>
            </w:pPr>
            <w:r w:rsidRPr="00385E3D">
              <w:rPr>
                <w:rFonts w:hint="eastAsia"/>
                <w:sz w:val="24"/>
              </w:rPr>
              <w:t>中省单位（　）</w:t>
            </w:r>
            <w:r w:rsidRPr="00385E3D">
              <w:rPr>
                <w:rFonts w:hint="eastAsia"/>
                <w:sz w:val="24"/>
              </w:rPr>
              <w:t xml:space="preserve">   </w:t>
            </w:r>
            <w:bookmarkStart w:id="0" w:name="_GoBack"/>
            <w:bookmarkEnd w:id="0"/>
          </w:p>
          <w:p w:rsidR="00677747" w:rsidRPr="00A35837" w:rsidRDefault="00A35837" w:rsidP="00A35837">
            <w:pPr>
              <w:spacing w:line="420" w:lineRule="exact"/>
              <w:rPr>
                <w:sz w:val="28"/>
                <w:szCs w:val="28"/>
              </w:rPr>
            </w:pPr>
            <w:r w:rsidRPr="00385E3D">
              <w:rPr>
                <w:rFonts w:hint="eastAsia"/>
                <w:sz w:val="24"/>
              </w:rPr>
              <w:t>市规模企业直推（　）</w:t>
            </w:r>
          </w:p>
        </w:tc>
      </w:tr>
    </w:tbl>
    <w:p w:rsidR="00677747" w:rsidRDefault="00A3583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2019年享受长春市政府特殊津贴专家申报推荐材料封面</w:t>
      </w:r>
    </w:p>
    <w:p w:rsidR="00A35837" w:rsidRDefault="00A35837">
      <w:pPr>
        <w:rPr>
          <w:rFonts w:ascii="宋体" w:hAnsi="宋体"/>
          <w:color w:val="000000"/>
          <w:szCs w:val="21"/>
        </w:rPr>
      </w:pPr>
    </w:p>
    <w:p w:rsidR="00677747" w:rsidRPr="00385E3D" w:rsidRDefault="00A35837">
      <w:pPr>
        <w:rPr>
          <w:rFonts w:ascii="仿宋" w:eastAsia="仿宋" w:hAnsi="仿宋"/>
          <w:sz w:val="30"/>
          <w:szCs w:val="30"/>
        </w:rPr>
      </w:pPr>
      <w:r w:rsidRPr="00385E3D">
        <w:rPr>
          <w:rFonts w:ascii="仿宋" w:eastAsia="仿宋" w:hAnsi="仿宋" w:hint="eastAsia"/>
          <w:color w:val="000000"/>
          <w:sz w:val="30"/>
          <w:szCs w:val="30"/>
        </w:rPr>
        <w:t>注：请</w:t>
      </w:r>
      <w:r w:rsidRPr="00385E3D">
        <w:rPr>
          <w:rFonts w:ascii="仿宋" w:eastAsia="仿宋" w:hAnsi="仿宋" w:hint="eastAsia"/>
          <w:sz w:val="30"/>
          <w:szCs w:val="30"/>
        </w:rPr>
        <w:t>在所对应</w:t>
      </w:r>
      <w:r w:rsidRPr="00385E3D">
        <w:rPr>
          <w:rFonts w:ascii="仿宋" w:eastAsia="仿宋" w:hAnsi="仿宋"/>
          <w:sz w:val="30"/>
          <w:szCs w:val="30"/>
        </w:rPr>
        <w:t>的</w:t>
      </w:r>
      <w:r w:rsidRPr="00385E3D">
        <w:rPr>
          <w:rFonts w:ascii="仿宋" w:eastAsia="仿宋" w:hAnsi="仿宋" w:hint="eastAsia"/>
          <w:sz w:val="30"/>
          <w:szCs w:val="30"/>
        </w:rPr>
        <w:t>选项后打</w:t>
      </w:r>
      <w:r w:rsidRPr="00385E3D">
        <w:rPr>
          <w:rFonts w:ascii="仿宋" w:eastAsia="仿宋" w:hAnsi="仿宋"/>
          <w:sz w:val="30"/>
          <w:szCs w:val="30"/>
        </w:rPr>
        <w:t>“</w:t>
      </w:r>
      <w:r w:rsidRPr="00385E3D">
        <w:rPr>
          <w:rFonts w:ascii="仿宋" w:eastAsia="仿宋" w:hAnsi="仿宋" w:hint="eastAsia"/>
          <w:color w:val="000000"/>
          <w:sz w:val="30"/>
          <w:szCs w:val="30"/>
        </w:rPr>
        <w:t>√</w:t>
      </w:r>
      <w:r w:rsidRPr="00385E3D">
        <w:rPr>
          <w:rFonts w:ascii="仿宋" w:eastAsia="仿宋" w:hAnsi="仿宋"/>
          <w:sz w:val="30"/>
          <w:szCs w:val="30"/>
        </w:rPr>
        <w:t>”</w:t>
      </w:r>
      <w:r w:rsidRPr="00385E3D">
        <w:rPr>
          <w:rFonts w:ascii="仿宋" w:eastAsia="仿宋" w:hAnsi="仿宋" w:hint="eastAsia"/>
          <w:sz w:val="30"/>
          <w:szCs w:val="30"/>
        </w:rPr>
        <w:t>，单选</w:t>
      </w:r>
      <w:r w:rsidR="00385E3D">
        <w:rPr>
          <w:rFonts w:ascii="仿宋" w:eastAsia="仿宋" w:hAnsi="仿宋" w:hint="eastAsia"/>
          <w:sz w:val="30"/>
          <w:szCs w:val="30"/>
        </w:rPr>
        <w:t>。</w:t>
      </w:r>
    </w:p>
    <w:sectPr w:rsidR="00677747" w:rsidRPr="00385E3D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16" w:rsidRDefault="007B1216" w:rsidP="00385E3D">
      <w:r>
        <w:separator/>
      </w:r>
    </w:p>
  </w:endnote>
  <w:endnote w:type="continuationSeparator" w:id="0">
    <w:p w:rsidR="007B1216" w:rsidRDefault="007B1216" w:rsidP="0038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16" w:rsidRDefault="007B1216" w:rsidP="00385E3D">
      <w:r>
        <w:separator/>
      </w:r>
    </w:p>
  </w:footnote>
  <w:footnote w:type="continuationSeparator" w:id="0">
    <w:p w:rsidR="007B1216" w:rsidRDefault="007B1216" w:rsidP="0038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7B4E"/>
    <w:rsid w:val="00385E3D"/>
    <w:rsid w:val="00677747"/>
    <w:rsid w:val="007B1216"/>
    <w:rsid w:val="00A35837"/>
    <w:rsid w:val="41F4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2422E7-7CCD-4682-BE08-22233D3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李龙利</dc:creator>
  <cp:lastModifiedBy>Administrator</cp:lastModifiedBy>
  <cp:revision>3</cp:revision>
  <dcterms:created xsi:type="dcterms:W3CDTF">2019-11-12T02:21:00Z</dcterms:created>
  <dcterms:modified xsi:type="dcterms:W3CDTF">2019-11-12T04:07:00Z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